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83" w:rsidRPr="00F4362A" w:rsidRDefault="00ED2BE7">
      <w:pPr>
        <w:rPr>
          <w:rFonts w:asciiTheme="minorHAnsi" w:hAnsiTheme="minorHAnsi"/>
          <w:b/>
          <w:sz w:val="22"/>
          <w:szCs w:val="22"/>
          <w:u w:val="single"/>
        </w:rPr>
      </w:pPr>
      <w:r w:rsidRPr="00F4362A">
        <w:rPr>
          <w:rFonts w:asciiTheme="minorHAnsi" w:hAnsiTheme="minorHAnsi"/>
          <w:b/>
          <w:sz w:val="22"/>
          <w:szCs w:val="22"/>
          <w:u w:val="single"/>
        </w:rPr>
        <w:t xml:space="preserve">Information </w:t>
      </w:r>
      <w:r w:rsidR="006F6E34" w:rsidRPr="00F4362A">
        <w:rPr>
          <w:rFonts w:asciiTheme="minorHAnsi" w:hAnsiTheme="minorHAnsi"/>
          <w:b/>
          <w:sz w:val="22"/>
          <w:szCs w:val="22"/>
          <w:u w:val="single"/>
        </w:rPr>
        <w:t xml:space="preserve">Governance, </w:t>
      </w:r>
      <w:r w:rsidRPr="00F4362A">
        <w:rPr>
          <w:rFonts w:asciiTheme="minorHAnsi" w:hAnsiTheme="minorHAnsi"/>
          <w:b/>
          <w:sz w:val="22"/>
          <w:szCs w:val="22"/>
          <w:u w:val="single"/>
        </w:rPr>
        <w:t>Data Protection</w:t>
      </w:r>
      <w:r w:rsidR="006F6E34" w:rsidRPr="00F4362A">
        <w:rPr>
          <w:rFonts w:asciiTheme="minorHAnsi" w:hAnsiTheme="minorHAnsi"/>
          <w:b/>
          <w:sz w:val="22"/>
          <w:szCs w:val="22"/>
          <w:u w:val="single"/>
        </w:rPr>
        <w:t xml:space="preserve"> and </w:t>
      </w:r>
      <w:r w:rsidR="00F4362A" w:rsidRPr="00F4362A">
        <w:rPr>
          <w:rFonts w:asciiTheme="minorHAnsi" w:hAnsiTheme="minorHAnsi"/>
          <w:b/>
          <w:sz w:val="22"/>
          <w:szCs w:val="22"/>
          <w:u w:val="single"/>
        </w:rPr>
        <w:t>General Data Protection Regulation (</w:t>
      </w:r>
      <w:r w:rsidR="006F6E34" w:rsidRPr="00F4362A">
        <w:rPr>
          <w:rFonts w:asciiTheme="minorHAnsi" w:hAnsiTheme="minorHAnsi"/>
          <w:b/>
          <w:sz w:val="22"/>
          <w:szCs w:val="22"/>
          <w:u w:val="single"/>
        </w:rPr>
        <w:t>GDPR</w:t>
      </w:r>
      <w:r w:rsidR="00F4362A" w:rsidRPr="00F4362A">
        <w:rPr>
          <w:rFonts w:asciiTheme="minorHAnsi" w:hAnsiTheme="minorHAnsi"/>
          <w:b/>
          <w:sz w:val="22"/>
          <w:szCs w:val="22"/>
          <w:u w:val="single"/>
        </w:rPr>
        <w:t>)</w:t>
      </w:r>
    </w:p>
    <w:p w:rsidR="00ED2BE7" w:rsidRPr="006F6E34" w:rsidRDefault="00ED2BE7">
      <w:pPr>
        <w:rPr>
          <w:rFonts w:asciiTheme="minorHAnsi" w:hAnsiTheme="minorHAnsi"/>
          <w:sz w:val="22"/>
          <w:szCs w:val="22"/>
        </w:rPr>
      </w:pPr>
    </w:p>
    <w:p w:rsidR="003D2775" w:rsidRPr="006F6E34" w:rsidRDefault="003D2775" w:rsidP="006F6E34">
      <w:pPr>
        <w:rPr>
          <w:rFonts w:asciiTheme="minorHAnsi" w:hAnsiTheme="minorHAnsi"/>
          <w:sz w:val="22"/>
          <w:szCs w:val="22"/>
        </w:rPr>
      </w:pPr>
      <w:r w:rsidRPr="006F6E34">
        <w:rPr>
          <w:rFonts w:asciiTheme="minorHAnsi" w:hAnsiTheme="minorHAnsi"/>
          <w:sz w:val="22"/>
          <w:szCs w:val="22"/>
        </w:rPr>
        <w:t>Information Governance is the</w:t>
      </w:r>
      <w:r w:rsidR="00ED2BE7" w:rsidRPr="006F6E34">
        <w:rPr>
          <w:rFonts w:asciiTheme="minorHAnsi" w:hAnsiTheme="minorHAnsi"/>
          <w:sz w:val="22"/>
          <w:szCs w:val="22"/>
        </w:rPr>
        <w:t xml:space="preserve"> term </w:t>
      </w:r>
      <w:r w:rsidRPr="006F6E34">
        <w:rPr>
          <w:rFonts w:asciiTheme="minorHAnsi" w:hAnsiTheme="minorHAnsi"/>
          <w:sz w:val="22"/>
          <w:szCs w:val="22"/>
        </w:rPr>
        <w:t xml:space="preserve">used </w:t>
      </w:r>
      <w:r w:rsidR="00ED2BE7" w:rsidRPr="006F6E34">
        <w:rPr>
          <w:rFonts w:asciiTheme="minorHAnsi" w:hAnsiTheme="minorHAnsi"/>
          <w:sz w:val="22"/>
          <w:szCs w:val="22"/>
        </w:rPr>
        <w:t>for all process</w:t>
      </w:r>
      <w:r w:rsidRPr="006F6E34">
        <w:rPr>
          <w:rFonts w:asciiTheme="minorHAnsi" w:hAnsiTheme="minorHAnsi"/>
          <w:sz w:val="22"/>
          <w:szCs w:val="22"/>
        </w:rPr>
        <w:t>es</w:t>
      </w:r>
      <w:r w:rsidR="00ED2BE7" w:rsidRPr="006F6E34">
        <w:rPr>
          <w:rFonts w:asciiTheme="minorHAnsi" w:hAnsiTheme="minorHAnsi"/>
          <w:sz w:val="22"/>
          <w:szCs w:val="22"/>
        </w:rPr>
        <w:t xml:space="preserve"> involving information or data handling. Compliance with </w:t>
      </w:r>
      <w:r w:rsidR="00A30CFA" w:rsidRPr="006F6E34">
        <w:rPr>
          <w:rFonts w:asciiTheme="minorHAnsi" w:hAnsiTheme="minorHAnsi"/>
          <w:sz w:val="22"/>
          <w:szCs w:val="22"/>
        </w:rPr>
        <w:t xml:space="preserve">the </w:t>
      </w:r>
      <w:r w:rsidR="00F4362A">
        <w:rPr>
          <w:rFonts w:asciiTheme="minorHAnsi" w:hAnsiTheme="minorHAnsi"/>
          <w:sz w:val="22"/>
          <w:szCs w:val="22"/>
        </w:rPr>
        <w:t xml:space="preserve">GDPR, </w:t>
      </w:r>
      <w:r w:rsidR="00A30CFA" w:rsidRPr="006F6E34">
        <w:rPr>
          <w:rFonts w:asciiTheme="minorHAnsi" w:hAnsiTheme="minorHAnsi"/>
          <w:sz w:val="22"/>
          <w:szCs w:val="22"/>
        </w:rPr>
        <w:t>Data Protection Act</w:t>
      </w:r>
      <w:r w:rsidR="00FC6165" w:rsidRPr="006F6E34">
        <w:rPr>
          <w:rFonts w:asciiTheme="minorHAnsi" w:hAnsiTheme="minorHAnsi"/>
          <w:sz w:val="22"/>
          <w:szCs w:val="22"/>
        </w:rPr>
        <w:t xml:space="preserve"> </w:t>
      </w:r>
      <w:r w:rsidR="00F4362A">
        <w:rPr>
          <w:rFonts w:asciiTheme="minorHAnsi" w:hAnsiTheme="minorHAnsi"/>
          <w:sz w:val="22"/>
          <w:szCs w:val="22"/>
        </w:rPr>
        <w:t xml:space="preserve">2018 </w:t>
      </w:r>
      <w:r w:rsidR="00FC6165" w:rsidRPr="006F6E34">
        <w:rPr>
          <w:rFonts w:asciiTheme="minorHAnsi" w:hAnsiTheme="minorHAnsi"/>
          <w:sz w:val="22"/>
          <w:szCs w:val="22"/>
        </w:rPr>
        <w:t>(DPA</w:t>
      </w:r>
      <w:r w:rsidR="00F4362A">
        <w:rPr>
          <w:rFonts w:asciiTheme="minorHAnsi" w:hAnsiTheme="minorHAnsi"/>
          <w:sz w:val="22"/>
          <w:szCs w:val="22"/>
        </w:rPr>
        <w:t>18</w:t>
      </w:r>
      <w:r w:rsidR="00FC6165" w:rsidRPr="006F6E34">
        <w:rPr>
          <w:rFonts w:asciiTheme="minorHAnsi" w:hAnsiTheme="minorHAnsi"/>
          <w:sz w:val="22"/>
          <w:szCs w:val="22"/>
        </w:rPr>
        <w:t>)</w:t>
      </w:r>
      <w:r w:rsidRPr="006F6E34">
        <w:rPr>
          <w:rFonts w:asciiTheme="minorHAnsi" w:hAnsiTheme="minorHAnsi"/>
          <w:sz w:val="22"/>
          <w:szCs w:val="22"/>
        </w:rPr>
        <w:t xml:space="preserve">, the Freedom of </w:t>
      </w:r>
      <w:bookmarkStart w:id="0" w:name="_GoBack"/>
      <w:bookmarkEnd w:id="0"/>
      <w:r w:rsidRPr="006F6E34">
        <w:rPr>
          <w:rFonts w:asciiTheme="minorHAnsi" w:hAnsiTheme="minorHAnsi"/>
          <w:sz w:val="22"/>
          <w:szCs w:val="22"/>
        </w:rPr>
        <w:t xml:space="preserve">Information </w:t>
      </w:r>
      <w:r w:rsidR="00FC6165" w:rsidRPr="006F6E34">
        <w:rPr>
          <w:rFonts w:asciiTheme="minorHAnsi" w:hAnsiTheme="minorHAnsi"/>
          <w:sz w:val="22"/>
          <w:szCs w:val="22"/>
        </w:rPr>
        <w:t xml:space="preserve">(FOI) </w:t>
      </w:r>
      <w:r w:rsidRPr="006F6E34">
        <w:rPr>
          <w:rFonts w:asciiTheme="minorHAnsi" w:hAnsiTheme="minorHAnsi"/>
          <w:sz w:val="22"/>
          <w:szCs w:val="22"/>
        </w:rPr>
        <w:t>Act, confidentiality and security of information must all be considered carefully when reviewing information provision and disclosure in relation to research.</w:t>
      </w:r>
    </w:p>
    <w:p w:rsidR="003D2775" w:rsidRPr="006F6E34" w:rsidRDefault="003D2775" w:rsidP="006F6E34">
      <w:pPr>
        <w:rPr>
          <w:rFonts w:asciiTheme="minorHAnsi" w:hAnsiTheme="minorHAnsi"/>
          <w:sz w:val="22"/>
          <w:szCs w:val="22"/>
        </w:rPr>
      </w:pPr>
    </w:p>
    <w:p w:rsidR="00F4362A" w:rsidRDefault="00F4362A" w:rsidP="00F4362A">
      <w:pPr>
        <w:shd w:val="clear" w:color="auto" w:fill="FFFFFF"/>
        <w:spacing w:after="225"/>
        <w:rPr>
          <w:rFonts w:asciiTheme="minorHAnsi" w:hAnsiTheme="minorHAnsi"/>
          <w:color w:val="1D1D1D"/>
          <w:sz w:val="22"/>
          <w:szCs w:val="22"/>
          <w:lang w:val="en" w:eastAsia="en-GB"/>
        </w:rPr>
      </w:pPr>
      <w:r>
        <w:rPr>
          <w:rFonts w:asciiTheme="minorHAnsi" w:hAnsiTheme="minorHAnsi"/>
          <w:color w:val="1D1D1D"/>
          <w:sz w:val="22"/>
          <w:szCs w:val="22"/>
          <w:lang w:val="en" w:eastAsia="en-GB"/>
        </w:rPr>
        <w:t>The GDPR and the DPA</w:t>
      </w:r>
      <w:r w:rsidR="006F6E34" w:rsidRPr="006F6E34">
        <w:rPr>
          <w:rFonts w:asciiTheme="minorHAnsi" w:hAnsiTheme="minorHAnsi"/>
          <w:color w:val="1D1D1D"/>
          <w:sz w:val="22"/>
          <w:szCs w:val="22"/>
          <w:lang w:val="en" w:eastAsia="en-GB"/>
        </w:rPr>
        <w:t>18 came into force on 25 May 2018. Together they provide the framework for da</w:t>
      </w:r>
      <w:r>
        <w:rPr>
          <w:rFonts w:asciiTheme="minorHAnsi" w:hAnsiTheme="minorHAnsi"/>
          <w:color w:val="1D1D1D"/>
          <w:sz w:val="22"/>
          <w:szCs w:val="22"/>
          <w:lang w:val="en" w:eastAsia="en-GB"/>
        </w:rPr>
        <w:t xml:space="preserve">ta protection compliance in </w:t>
      </w:r>
      <w:r w:rsidR="006F6E34" w:rsidRPr="006F6E34">
        <w:rPr>
          <w:rFonts w:asciiTheme="minorHAnsi" w:hAnsiTheme="minorHAnsi"/>
          <w:color w:val="1D1D1D"/>
          <w:sz w:val="22"/>
          <w:szCs w:val="22"/>
          <w:lang w:val="en" w:eastAsia="en-GB"/>
        </w:rPr>
        <w:t xml:space="preserve">the UK and apply to all activities involving the </w:t>
      </w:r>
      <w:hyperlink r:id="rId6" w:tgtFrame="_blank" w:tooltip="processing" w:history="1">
        <w:r w:rsidR="006F6E34" w:rsidRPr="006F6E34">
          <w:rPr>
            <w:rFonts w:asciiTheme="minorHAnsi" w:hAnsiTheme="minorHAnsi"/>
            <w:sz w:val="22"/>
            <w:szCs w:val="22"/>
            <w:lang w:val="en" w:eastAsia="en-GB"/>
          </w:rPr>
          <w:t>processing</w:t>
        </w:r>
      </w:hyperlink>
      <w:r>
        <w:rPr>
          <w:rFonts w:asciiTheme="minorHAnsi" w:hAnsiTheme="minorHAnsi"/>
          <w:color w:val="1D1D1D"/>
          <w:sz w:val="22"/>
          <w:szCs w:val="22"/>
          <w:lang w:val="en" w:eastAsia="en-GB"/>
        </w:rPr>
        <w:t xml:space="preserve"> of personal data. </w:t>
      </w:r>
      <w:r w:rsidR="006F6E34" w:rsidRPr="006F6E34">
        <w:rPr>
          <w:rFonts w:asciiTheme="minorHAnsi" w:hAnsiTheme="minorHAnsi"/>
          <w:color w:val="1D1D1D"/>
          <w:sz w:val="22"/>
          <w:szCs w:val="22"/>
          <w:lang w:val="en" w:eastAsia="en-GB"/>
        </w:rPr>
        <w:t>This means if your research involves h</w:t>
      </w:r>
      <w:r>
        <w:rPr>
          <w:rFonts w:asciiTheme="minorHAnsi" w:hAnsiTheme="minorHAnsi"/>
          <w:color w:val="1D1D1D"/>
          <w:sz w:val="22"/>
          <w:szCs w:val="22"/>
          <w:lang w:val="en" w:eastAsia="en-GB"/>
        </w:rPr>
        <w:t>uman participants, you must</w:t>
      </w:r>
      <w:r w:rsidR="006F6E34" w:rsidRPr="006F6E34">
        <w:rPr>
          <w:rFonts w:asciiTheme="minorHAnsi" w:hAnsiTheme="minorHAnsi"/>
          <w:color w:val="1D1D1D"/>
          <w:sz w:val="22"/>
          <w:szCs w:val="22"/>
          <w:lang w:val="en" w:eastAsia="en-GB"/>
        </w:rPr>
        <w:t xml:space="preserve"> comply with both pieces of legislation</w:t>
      </w:r>
      <w:r>
        <w:rPr>
          <w:rFonts w:asciiTheme="minorHAnsi" w:hAnsiTheme="minorHAnsi"/>
          <w:color w:val="1D1D1D"/>
          <w:sz w:val="22"/>
          <w:szCs w:val="22"/>
          <w:lang w:val="en" w:eastAsia="en-GB"/>
        </w:rPr>
        <w:t xml:space="preserve">. </w:t>
      </w:r>
    </w:p>
    <w:p w:rsidR="00A408E7" w:rsidRPr="00F4362A" w:rsidRDefault="00F4362A" w:rsidP="00F4362A">
      <w:pPr>
        <w:shd w:val="clear" w:color="auto" w:fill="FFFFFF"/>
        <w:spacing w:after="225"/>
        <w:rPr>
          <w:rFonts w:asciiTheme="minorHAnsi" w:hAnsiTheme="minorHAnsi"/>
          <w:color w:val="1D1D1D"/>
          <w:sz w:val="22"/>
          <w:szCs w:val="22"/>
          <w:lang w:val="en" w:eastAsia="en-GB"/>
        </w:rPr>
      </w:pPr>
      <w:r>
        <w:rPr>
          <w:rFonts w:asciiTheme="minorHAnsi" w:hAnsiTheme="minorHAnsi"/>
          <w:color w:val="1D1D1D"/>
          <w:sz w:val="22"/>
          <w:szCs w:val="22"/>
          <w:lang w:val="en" w:eastAsia="en-GB"/>
        </w:rPr>
        <w:t xml:space="preserve">The </w:t>
      </w:r>
      <w:r w:rsidR="00A408E7" w:rsidRPr="006F6E34">
        <w:rPr>
          <w:rFonts w:asciiTheme="minorHAnsi" w:hAnsiTheme="minorHAnsi"/>
          <w:sz w:val="22"/>
          <w:szCs w:val="22"/>
        </w:rPr>
        <w:t xml:space="preserve">GDPR reflects longstanding good clinical practice such as Ethics and HRA approvals, research and information governance and the common practice of anonymizing data.  GDPR is about being lawful, transparent and fair when collecting, using or processing </w:t>
      </w:r>
      <w:r w:rsidR="009B4699" w:rsidRPr="006F6E34">
        <w:rPr>
          <w:rFonts w:asciiTheme="minorHAnsi" w:hAnsiTheme="minorHAnsi"/>
          <w:sz w:val="22"/>
          <w:szCs w:val="22"/>
        </w:rPr>
        <w:t xml:space="preserve">personal </w:t>
      </w:r>
      <w:r w:rsidR="00A408E7" w:rsidRPr="006F6E34">
        <w:rPr>
          <w:rFonts w:asciiTheme="minorHAnsi" w:hAnsiTheme="minorHAnsi"/>
          <w:sz w:val="22"/>
          <w:szCs w:val="22"/>
        </w:rPr>
        <w:t>data in line with the safeguards used in research.</w:t>
      </w:r>
    </w:p>
    <w:p w:rsidR="00612F62" w:rsidRPr="006F6E34" w:rsidRDefault="00612F62" w:rsidP="006F6E34">
      <w:pPr>
        <w:rPr>
          <w:rFonts w:asciiTheme="minorHAnsi" w:hAnsiTheme="minorHAnsi"/>
          <w:sz w:val="22"/>
          <w:szCs w:val="22"/>
        </w:rPr>
      </w:pPr>
      <w:r w:rsidRPr="006F6E34">
        <w:rPr>
          <w:rFonts w:asciiTheme="minorHAnsi" w:hAnsiTheme="minorHAnsi"/>
          <w:sz w:val="22"/>
          <w:szCs w:val="22"/>
        </w:rPr>
        <w:t>GDPR applies to all personal data</w:t>
      </w:r>
      <w:r w:rsidR="00FC6165" w:rsidRPr="006F6E34">
        <w:rPr>
          <w:rFonts w:asciiTheme="minorHAnsi" w:hAnsiTheme="minorHAnsi"/>
          <w:sz w:val="22"/>
          <w:szCs w:val="22"/>
        </w:rPr>
        <w:t xml:space="preserve"> collected form an individual. You must have a lawful basis for processing the data, consent must be informed and given freely by the individual whose data</w:t>
      </w:r>
      <w:r w:rsidR="00A408E7" w:rsidRPr="006F6E34">
        <w:rPr>
          <w:rFonts w:asciiTheme="minorHAnsi" w:hAnsiTheme="minorHAnsi"/>
          <w:sz w:val="22"/>
          <w:szCs w:val="22"/>
        </w:rPr>
        <w:t xml:space="preserve"> you wish to collect</w:t>
      </w:r>
      <w:r w:rsidR="00FC6165" w:rsidRPr="006F6E34">
        <w:rPr>
          <w:rFonts w:asciiTheme="minorHAnsi" w:hAnsiTheme="minorHAnsi"/>
          <w:sz w:val="22"/>
          <w:szCs w:val="22"/>
        </w:rPr>
        <w:t>, the participa</w:t>
      </w:r>
      <w:r w:rsidR="00A408E7" w:rsidRPr="006F6E34">
        <w:rPr>
          <w:rFonts w:asciiTheme="minorHAnsi" w:hAnsiTheme="minorHAnsi"/>
          <w:sz w:val="22"/>
          <w:szCs w:val="22"/>
        </w:rPr>
        <w:t>nt has the right to be informed;</w:t>
      </w:r>
      <w:r w:rsidR="00FC6165" w:rsidRPr="006F6E34">
        <w:rPr>
          <w:rFonts w:asciiTheme="minorHAnsi" w:hAnsiTheme="minorHAnsi"/>
          <w:sz w:val="22"/>
          <w:szCs w:val="22"/>
        </w:rPr>
        <w:t xml:space="preserve"> which means transparency over how you will use their data</w:t>
      </w:r>
      <w:r w:rsidR="00A408E7" w:rsidRPr="006F6E34">
        <w:rPr>
          <w:rFonts w:asciiTheme="minorHAnsi" w:hAnsiTheme="minorHAnsi"/>
          <w:sz w:val="22"/>
          <w:szCs w:val="22"/>
        </w:rPr>
        <w:t>;</w:t>
      </w:r>
      <w:r w:rsidR="00FC6165" w:rsidRPr="006F6E34">
        <w:rPr>
          <w:rFonts w:asciiTheme="minorHAnsi" w:hAnsiTheme="minorHAnsi"/>
          <w:sz w:val="22"/>
          <w:szCs w:val="22"/>
        </w:rPr>
        <w:t xml:space="preserve"> and the participant has the right to access their data and rectify if it is inaccurate or incomplete</w:t>
      </w:r>
      <w:r w:rsidR="00A408E7" w:rsidRPr="006F6E34">
        <w:rPr>
          <w:rFonts w:asciiTheme="minorHAnsi" w:hAnsiTheme="minorHAnsi"/>
          <w:sz w:val="22"/>
          <w:szCs w:val="22"/>
        </w:rPr>
        <w:t xml:space="preserve"> and can ask for its</w:t>
      </w:r>
      <w:r w:rsidR="00FC6165" w:rsidRPr="006F6E34">
        <w:rPr>
          <w:rFonts w:asciiTheme="minorHAnsi" w:hAnsiTheme="minorHAnsi"/>
          <w:sz w:val="22"/>
          <w:szCs w:val="22"/>
        </w:rPr>
        <w:t xml:space="preserve"> de</w:t>
      </w:r>
      <w:r w:rsidR="00A408E7" w:rsidRPr="006F6E34">
        <w:rPr>
          <w:rFonts w:asciiTheme="minorHAnsi" w:hAnsiTheme="minorHAnsi"/>
          <w:sz w:val="22"/>
          <w:szCs w:val="22"/>
        </w:rPr>
        <w:t xml:space="preserve">letion or removal </w:t>
      </w:r>
      <w:r w:rsidR="00FC6165" w:rsidRPr="006F6E34">
        <w:rPr>
          <w:rFonts w:asciiTheme="minorHAnsi" w:hAnsiTheme="minorHAnsi"/>
          <w:sz w:val="22"/>
          <w:szCs w:val="22"/>
        </w:rPr>
        <w:t>where there is no valid reason for its continued processing.</w:t>
      </w:r>
    </w:p>
    <w:p w:rsidR="00FC6165" w:rsidRPr="006F6E34" w:rsidRDefault="00FC6165" w:rsidP="006F6E34">
      <w:pPr>
        <w:rPr>
          <w:rFonts w:asciiTheme="minorHAnsi" w:hAnsiTheme="minorHAnsi"/>
          <w:sz w:val="22"/>
          <w:szCs w:val="22"/>
        </w:rPr>
      </w:pPr>
    </w:p>
    <w:p w:rsidR="00FC6165" w:rsidRPr="006F6E34" w:rsidRDefault="00F4362A" w:rsidP="006F6E34">
      <w:pPr>
        <w:rPr>
          <w:rFonts w:asciiTheme="minorHAnsi" w:hAnsiTheme="minorHAnsi"/>
          <w:sz w:val="22"/>
          <w:szCs w:val="22"/>
        </w:rPr>
      </w:pPr>
      <w:r>
        <w:rPr>
          <w:rFonts w:asciiTheme="minorHAnsi" w:hAnsiTheme="minorHAnsi"/>
          <w:sz w:val="22"/>
          <w:szCs w:val="22"/>
        </w:rPr>
        <w:t>For further reading t</w:t>
      </w:r>
      <w:r w:rsidR="009B4699" w:rsidRPr="006F6E34">
        <w:rPr>
          <w:rFonts w:asciiTheme="minorHAnsi" w:hAnsiTheme="minorHAnsi"/>
          <w:sz w:val="22"/>
          <w:szCs w:val="22"/>
        </w:rPr>
        <w:t>he HRA website has useful guidance on GDPR</w:t>
      </w:r>
    </w:p>
    <w:p w:rsidR="00FC6165" w:rsidRPr="006F6E34" w:rsidRDefault="00A408E7" w:rsidP="006F6E34">
      <w:pPr>
        <w:rPr>
          <w:rFonts w:asciiTheme="minorHAnsi" w:hAnsiTheme="minorHAnsi"/>
          <w:sz w:val="22"/>
          <w:szCs w:val="22"/>
        </w:rPr>
      </w:pPr>
      <w:hyperlink r:id="rId7" w:history="1">
        <w:r w:rsidRPr="006F6E34">
          <w:rPr>
            <w:rStyle w:val="Hyperlink"/>
            <w:rFonts w:asciiTheme="minorHAnsi" w:hAnsiTheme="minorHAnsi"/>
            <w:sz w:val="22"/>
            <w:szCs w:val="22"/>
          </w:rPr>
          <w:t>https://www.hra.nhs.uk/planning-and-improving-research/policies-standards-legislation/data-protection-and-information-governance/gdpr-guidance/</w:t>
        </w:r>
      </w:hyperlink>
    </w:p>
    <w:p w:rsidR="00A408E7" w:rsidRDefault="00A408E7" w:rsidP="00612F62"/>
    <w:p w:rsidR="006F6E34" w:rsidRDefault="006F6E34" w:rsidP="00612F62"/>
    <w:p w:rsidR="00A408E7" w:rsidRDefault="00A408E7" w:rsidP="00612F62"/>
    <w:sectPr w:rsidR="00A408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55FEC"/>
    <w:multiLevelType w:val="hybridMultilevel"/>
    <w:tmpl w:val="40D4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E314DA"/>
    <w:multiLevelType w:val="hybridMultilevel"/>
    <w:tmpl w:val="693A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E7"/>
    <w:rsid w:val="00116D35"/>
    <w:rsid w:val="003D2775"/>
    <w:rsid w:val="005C5783"/>
    <w:rsid w:val="00612F62"/>
    <w:rsid w:val="006F6E34"/>
    <w:rsid w:val="009B4699"/>
    <w:rsid w:val="00A30CFA"/>
    <w:rsid w:val="00A408E7"/>
    <w:rsid w:val="00C45FDB"/>
    <w:rsid w:val="00ED2BE7"/>
    <w:rsid w:val="00F4362A"/>
    <w:rsid w:val="00FC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F62"/>
    <w:pPr>
      <w:ind w:left="720"/>
      <w:contextualSpacing/>
    </w:pPr>
  </w:style>
  <w:style w:type="character" w:styleId="Hyperlink">
    <w:name w:val="Hyperlink"/>
    <w:basedOn w:val="DefaultParagraphFont"/>
    <w:rsid w:val="00A408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F62"/>
    <w:pPr>
      <w:ind w:left="720"/>
      <w:contextualSpacing/>
    </w:pPr>
  </w:style>
  <w:style w:type="character" w:styleId="Hyperlink">
    <w:name w:val="Hyperlink"/>
    <w:basedOn w:val="DefaultParagraphFont"/>
    <w:rsid w:val="00A40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732257">
      <w:bodyDiv w:val="1"/>
      <w:marLeft w:val="75"/>
      <w:marRight w:val="75"/>
      <w:marTop w:val="75"/>
      <w:marBottom w:val="75"/>
      <w:divBdr>
        <w:top w:val="none" w:sz="0" w:space="0" w:color="auto"/>
        <w:left w:val="none" w:sz="0" w:space="0" w:color="auto"/>
        <w:bottom w:val="none" w:sz="0" w:space="0" w:color="auto"/>
        <w:right w:val="none" w:sz="0" w:space="0" w:color="auto"/>
      </w:divBdr>
      <w:divsChild>
        <w:div w:id="2134127403">
          <w:marLeft w:val="0"/>
          <w:marRight w:val="0"/>
          <w:marTop w:val="0"/>
          <w:marBottom w:val="0"/>
          <w:divBdr>
            <w:top w:val="none" w:sz="0" w:space="0" w:color="auto"/>
            <w:left w:val="none" w:sz="0" w:space="0" w:color="auto"/>
            <w:bottom w:val="none" w:sz="0" w:space="0" w:color="auto"/>
            <w:right w:val="none" w:sz="0" w:space="0" w:color="auto"/>
          </w:divBdr>
          <w:divsChild>
            <w:div w:id="16907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ra.nhs.uk/planning-and-improving-research/policies-standards-legislation/data-protection-and-information-governance/gdpr-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ac.uk/records-management/dp/glossa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B1BDE899</Template>
  <TotalTime>145</TotalTime>
  <Pages>1</Pages>
  <Words>259</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y0rkadm1n</dc:creator>
  <cp:lastModifiedBy>y0rkadm1n</cp:lastModifiedBy>
  <cp:revision>1</cp:revision>
  <dcterms:created xsi:type="dcterms:W3CDTF">2020-02-05T09:49:00Z</dcterms:created>
  <dcterms:modified xsi:type="dcterms:W3CDTF">2020-02-05T12:39:00Z</dcterms:modified>
</cp:coreProperties>
</file>